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BF4" w:rsidRPr="00DD2351" w:rsidRDefault="00DD2351" w:rsidP="00DD2351">
      <w:pPr>
        <w:rPr>
          <w:b/>
          <w:sz w:val="28"/>
        </w:rPr>
      </w:pPr>
      <w:r w:rsidRPr="00DD2351">
        <w:rPr>
          <w:b/>
          <w:sz w:val="28"/>
        </w:rPr>
        <w:t xml:space="preserve">Information, the Screening </w:t>
      </w:r>
      <w:proofErr w:type="gramStart"/>
      <w:r w:rsidRPr="00DD2351">
        <w:rPr>
          <w:b/>
          <w:sz w:val="28"/>
        </w:rPr>
        <w:t>Across</w:t>
      </w:r>
      <w:proofErr w:type="gramEnd"/>
      <w:r w:rsidRPr="00DD2351">
        <w:rPr>
          <w:b/>
          <w:sz w:val="28"/>
        </w:rPr>
        <w:t xml:space="preserve"> the Lifespan Twin Study (SALT)</w:t>
      </w:r>
    </w:p>
    <w:p w:rsidR="00DD2351" w:rsidRPr="00DD2351" w:rsidRDefault="00DD2351" w:rsidP="00DD2351">
      <w:pPr>
        <w:rPr>
          <w:sz w:val="24"/>
        </w:rPr>
      </w:pPr>
    </w:p>
    <w:p w:rsidR="00DD2351" w:rsidRPr="00DD2351" w:rsidRDefault="003C27C0" w:rsidP="00DD2351">
      <w:pPr>
        <w:rPr>
          <w:sz w:val="24"/>
        </w:rPr>
      </w:pPr>
      <w:r>
        <w:rPr>
          <w:sz w:val="24"/>
        </w:rPr>
        <w:t>D</w:t>
      </w:r>
      <w:r>
        <w:rPr>
          <w:sz w:val="24"/>
        </w:rPr>
        <w:t>ata codebooks</w:t>
      </w:r>
      <w:r w:rsidRPr="00DD2351">
        <w:rPr>
          <w:sz w:val="24"/>
        </w:rPr>
        <w:t xml:space="preserve"> </w:t>
      </w:r>
      <w:r>
        <w:rPr>
          <w:sz w:val="24"/>
        </w:rPr>
        <w:t>and a</w:t>
      </w:r>
      <w:bookmarkStart w:id="0" w:name="_GoBack"/>
      <w:bookmarkEnd w:id="0"/>
      <w:r w:rsidR="00DD2351" w:rsidRPr="00DD2351">
        <w:rPr>
          <w:sz w:val="24"/>
        </w:rPr>
        <w:t>dditi</w:t>
      </w:r>
      <w:r>
        <w:rPr>
          <w:sz w:val="24"/>
        </w:rPr>
        <w:t xml:space="preserve">onal information about SALT </w:t>
      </w:r>
      <w:r w:rsidR="00DD2351" w:rsidRPr="00DD2351">
        <w:rPr>
          <w:sz w:val="24"/>
        </w:rPr>
        <w:t xml:space="preserve">can be found on Maelstrom:  </w:t>
      </w:r>
      <w:hyperlink r:id="rId4" w:history="1">
        <w:r w:rsidR="00DD2351" w:rsidRPr="00DD2351">
          <w:rPr>
            <w:rStyle w:val="Hyperlink"/>
            <w:sz w:val="24"/>
          </w:rPr>
          <w:t>https://www.maelstrom-research.org/study/salt</w:t>
        </w:r>
      </w:hyperlink>
      <w:r w:rsidR="00DD2351" w:rsidRPr="00DD2351">
        <w:rPr>
          <w:sz w:val="24"/>
        </w:rPr>
        <w:t xml:space="preserve"> </w:t>
      </w:r>
    </w:p>
    <w:p w:rsidR="00DD2351" w:rsidRPr="00DD2351" w:rsidRDefault="00DD2351" w:rsidP="00DD2351">
      <w:pPr>
        <w:rPr>
          <w:sz w:val="24"/>
        </w:rPr>
      </w:pPr>
    </w:p>
    <w:p w:rsidR="00DD2351" w:rsidRPr="00DD2351" w:rsidRDefault="00DD2351" w:rsidP="00DD2351">
      <w:pPr>
        <w:rPr>
          <w:sz w:val="24"/>
        </w:rPr>
      </w:pPr>
    </w:p>
    <w:p w:rsidR="00DD2351" w:rsidRPr="00DD2351" w:rsidRDefault="00DD2351" w:rsidP="00DD2351">
      <w:pPr>
        <w:rPr>
          <w:sz w:val="24"/>
        </w:rPr>
      </w:pPr>
      <w:r w:rsidRPr="00DD2351">
        <w:rPr>
          <w:sz w:val="24"/>
        </w:rPr>
        <w:t xml:space="preserve">Information about how to apply for data can be found at the Swedish Twin Registry’s homepage: </w:t>
      </w:r>
    </w:p>
    <w:p w:rsidR="00DD2351" w:rsidRPr="00DD2351" w:rsidRDefault="00DD2351" w:rsidP="00DD2351">
      <w:pPr>
        <w:rPr>
          <w:sz w:val="24"/>
        </w:rPr>
      </w:pPr>
      <w:r w:rsidRPr="00DD2351">
        <w:rPr>
          <w:sz w:val="24"/>
        </w:rPr>
        <w:t xml:space="preserve">English: </w:t>
      </w:r>
      <w:hyperlink r:id="rId5" w:history="1">
        <w:r w:rsidRPr="00DD2351">
          <w:rPr>
            <w:rStyle w:val="Hyperlink"/>
            <w:sz w:val="24"/>
          </w:rPr>
          <w:t>https://ki.se/en/research/swedish-twin-registry-for-researchers</w:t>
        </w:r>
      </w:hyperlink>
      <w:r w:rsidRPr="00DD2351">
        <w:rPr>
          <w:sz w:val="24"/>
        </w:rPr>
        <w:t xml:space="preserve"> </w:t>
      </w:r>
    </w:p>
    <w:p w:rsidR="00DD2351" w:rsidRPr="00DD2351" w:rsidRDefault="00DD2351" w:rsidP="00DD2351">
      <w:pPr>
        <w:rPr>
          <w:sz w:val="24"/>
          <w:lang w:val="sv-SE"/>
        </w:rPr>
      </w:pPr>
      <w:r w:rsidRPr="00DD2351">
        <w:rPr>
          <w:sz w:val="24"/>
          <w:lang w:val="sv-SE"/>
        </w:rPr>
        <w:t xml:space="preserve">Svenska: </w:t>
      </w:r>
      <w:hyperlink r:id="rId6" w:history="1">
        <w:r w:rsidRPr="00DD2351">
          <w:rPr>
            <w:rStyle w:val="Hyperlink"/>
            <w:sz w:val="24"/>
            <w:lang w:val="sv-SE"/>
          </w:rPr>
          <w:t>https://ki.se/forskning/svenska-tvillingregistret-for-forskare</w:t>
        </w:r>
      </w:hyperlink>
      <w:r w:rsidRPr="00DD2351">
        <w:rPr>
          <w:sz w:val="24"/>
          <w:lang w:val="sv-SE"/>
        </w:rPr>
        <w:t xml:space="preserve"> </w:t>
      </w:r>
    </w:p>
    <w:p w:rsidR="00DD2351" w:rsidRPr="00DD2351" w:rsidRDefault="00DD2351" w:rsidP="00DD2351">
      <w:pPr>
        <w:rPr>
          <w:sz w:val="24"/>
          <w:lang w:val="sv-SE"/>
        </w:rPr>
      </w:pPr>
      <w:r w:rsidRPr="00DD2351">
        <w:rPr>
          <w:sz w:val="24"/>
          <w:lang w:val="sv-SE"/>
        </w:rPr>
        <w:t xml:space="preserve"> </w:t>
      </w:r>
    </w:p>
    <w:sectPr w:rsidR="00DD2351" w:rsidRPr="00DD235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BF4"/>
    <w:rsid w:val="00280BF4"/>
    <w:rsid w:val="003C27C0"/>
    <w:rsid w:val="004D4147"/>
    <w:rsid w:val="00A85055"/>
    <w:rsid w:val="00DD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75546"/>
  <w15:chartTrackingRefBased/>
  <w15:docId w15:val="{ED37EE8A-E980-47EE-9EEA-62DB6FEE4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BF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D23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6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i.se/forskning/svenska-tvillingregistret-for-forskare" TargetMode="External"/><Relationship Id="rId5" Type="http://schemas.openxmlformats.org/officeDocument/2006/relationships/hyperlink" Target="https://ki.se/en/research/swedish-twin-registry-for-researchers" TargetMode="External"/><Relationship Id="rId4" Type="http://schemas.openxmlformats.org/officeDocument/2006/relationships/hyperlink" Target="https://www.maelstrom-research.org/study/sa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MEB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Karlsson</dc:creator>
  <cp:keywords/>
  <dc:description/>
  <cp:lastModifiedBy>Ida Karlsson</cp:lastModifiedBy>
  <cp:revision>2</cp:revision>
  <dcterms:created xsi:type="dcterms:W3CDTF">2021-11-12T13:05:00Z</dcterms:created>
  <dcterms:modified xsi:type="dcterms:W3CDTF">2021-11-12T13:33:00Z</dcterms:modified>
</cp:coreProperties>
</file>